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rPr>
          <w:rFonts w:ascii="Arial Black" w:cs="Arial Black" w:eastAsia="Arial Black" w:hAnsi="Arial Black"/>
          <w:b w:val="1"/>
          <w:bCs w:val="1"/>
          <w:sz w:val="26"/>
          <w:szCs w:val="26"/>
        </w:rPr>
      </w:pPr>
      <w:r w:rsidDel="00000000" w:rsidR="00000000" w:rsidRPr="00000000">
        <w:rPr>
          <w:rFonts w:ascii="Arial Black" w:cs="Arial Black" w:eastAsia="Arial Black" w:hAnsi="Arial Black"/>
          <w:b w:val="1"/>
          <w:bCs w:val="1"/>
          <w:sz w:val="26"/>
          <w:szCs w:val="26"/>
          <w:rtl w:val="0"/>
        </w:rPr>
        <w:t xml:space="preserve">D.A. Monthly Business Meeting Format</w:t>
      </w:r>
    </w:p>
    <w:p w:rsidR="00000000" w:rsidDel="00000000" w:rsidP="00000000" w:rsidRDefault="00000000" w:rsidRPr="00000000" w14:paraId="00000002">
      <w:pPr>
        <w:spacing w:after="160" w:line="278.00000000000006" w:lineRule="auto"/>
        <w:rPr>
          <w:sz w:val="24"/>
          <w:szCs w:val="24"/>
        </w:rPr>
      </w:pPr>
      <w:r w:rsidDel="00000000" w:rsidR="00000000" w:rsidRPr="00000000">
        <w:rPr>
          <w:sz w:val="24"/>
          <w:szCs w:val="24"/>
          <w:rtl w:val="0"/>
        </w:rPr>
        <w:t xml:space="preserve">This page contains suggested guidelines for the format of a monthly business meeting to take place in the middle or at the end of a regularly scheduled D.A. meeting.</w:t>
      </w:r>
    </w:p>
    <w:p w:rsidR="00000000" w:rsidDel="00000000" w:rsidP="00000000" w:rsidRDefault="00000000" w:rsidRPr="00000000" w14:paraId="00000003">
      <w:pPr>
        <w:spacing w:after="160" w:line="278.00000000000006" w:lineRule="auto"/>
        <w:rPr>
          <w:sz w:val="24"/>
          <w:szCs w:val="24"/>
        </w:rPr>
      </w:pPr>
      <w:r w:rsidDel="00000000" w:rsidR="00000000" w:rsidRPr="00000000">
        <w:rPr>
          <w:sz w:val="24"/>
          <w:szCs w:val="24"/>
          <w:rtl w:val="0"/>
        </w:rPr>
        <w:t xml:space="preserve">It is customary for a D.A. meeting to reserve time once a month for a business meeting for elected officers to give reports, for motions to be voted on, and to elect new officers on a regular basis to ensure rotation of service.</w:t>
      </w:r>
    </w:p>
    <w:p w:rsidR="00000000" w:rsidDel="00000000" w:rsidP="00000000" w:rsidRDefault="00000000" w:rsidRPr="00000000" w14:paraId="00000004">
      <w:pPr>
        <w:spacing w:after="160" w:line="278.00000000000006" w:lineRule="auto"/>
        <w:rPr>
          <w:b w:val="1"/>
          <w:bCs w:val="1"/>
          <w:sz w:val="24"/>
          <w:szCs w:val="24"/>
        </w:rPr>
      </w:pPr>
      <w:r w:rsidDel="00000000" w:rsidR="00000000" w:rsidRPr="00000000">
        <w:rPr>
          <w:b w:val="1"/>
          <w:bCs w:val="1"/>
          <w:sz w:val="24"/>
          <w:szCs w:val="24"/>
          <w:rtl w:val="0"/>
        </w:rPr>
        <w:t xml:space="preserve">Opening</w:t>
      </w:r>
    </w:p>
    <w:p w:rsidR="00000000" w:rsidDel="00000000" w:rsidP="00000000" w:rsidRDefault="00000000" w:rsidRPr="00000000" w14:paraId="00000005">
      <w:pPr>
        <w:spacing w:after="160" w:line="278.00000000000006" w:lineRule="auto"/>
        <w:rPr>
          <w:sz w:val="24"/>
          <w:szCs w:val="24"/>
        </w:rPr>
      </w:pPr>
      <w:r w:rsidDel="00000000" w:rsidR="00000000" w:rsidRPr="00000000">
        <w:rPr>
          <w:sz w:val="24"/>
          <w:szCs w:val="24"/>
          <w:rtl w:val="0"/>
        </w:rPr>
        <w:t xml:space="preserve">The Business Meeting Chair opens the Business Meeting with the Serenity Prayer and often reads Tool 10 from the 12 Tools of D.A.</w:t>
      </w:r>
    </w:p>
    <w:p w:rsidR="00000000" w:rsidDel="00000000" w:rsidP="00000000" w:rsidRDefault="00000000" w:rsidRPr="00000000" w14:paraId="00000006">
      <w:pPr>
        <w:spacing w:after="160" w:line="278.00000000000006" w:lineRule="auto"/>
        <w:rPr>
          <w:sz w:val="24"/>
          <w:szCs w:val="24"/>
        </w:rPr>
      </w:pPr>
      <w:r w:rsidDel="00000000" w:rsidR="00000000" w:rsidRPr="00000000">
        <w:rPr>
          <w:i w:val="1"/>
          <w:iCs w:val="1"/>
          <w:sz w:val="24"/>
          <w:szCs w:val="24"/>
          <w:rtl w:val="0"/>
        </w:rPr>
        <w:t xml:space="preserve">“Tool 10 of Debtors Anonymous: We attend business meetings that are held monthly. Many of us have long harbored feelings that ‘business’ was not a part of our lives, but for ‘others’ more qualified. Yet participation in running our own program teaches us how our organization operates, and also helps us to become responsible for our own recovery.”</w:t>
      </w:r>
      <w:r w:rsidDel="00000000" w:rsidR="00000000" w:rsidRPr="00000000">
        <w:rPr>
          <w:sz w:val="24"/>
          <w:szCs w:val="24"/>
          <w:rtl w:val="0"/>
        </w:rPr>
        <w:t xml:space="preserve"> </w:t>
      </w:r>
    </w:p>
    <w:p w:rsidR="00000000" w:rsidDel="00000000" w:rsidP="00000000" w:rsidRDefault="00000000" w:rsidRPr="00000000" w14:paraId="00000007">
      <w:pPr>
        <w:spacing w:after="160" w:line="278.00000000000006" w:lineRule="auto"/>
        <w:rPr>
          <w:sz w:val="24"/>
          <w:szCs w:val="24"/>
        </w:rPr>
      </w:pPr>
      <w:r w:rsidDel="00000000" w:rsidR="00000000" w:rsidRPr="00000000">
        <w:rPr>
          <w:sz w:val="24"/>
          <w:szCs w:val="24"/>
          <w:rtl w:val="0"/>
        </w:rPr>
        <w:t xml:space="preserve">The Business Meeting Chair asks for a volunteer to act as timekeeper during the Business Meeting; timing may be necessary if the group has decided to designate, for example, fifteen minutes for the reading of the Minutes of the previous Business Meeting and reports from the groups officers, fifteen minutes for old business, and fifteen minutes for new business.</w:t>
      </w:r>
    </w:p>
    <w:p w:rsidR="00000000" w:rsidDel="00000000" w:rsidP="00000000" w:rsidRDefault="00000000" w:rsidRPr="00000000" w14:paraId="00000008">
      <w:pPr>
        <w:spacing w:after="160" w:line="278.00000000000006" w:lineRule="auto"/>
        <w:rPr>
          <w:sz w:val="24"/>
          <w:szCs w:val="24"/>
        </w:rPr>
      </w:pPr>
      <w:r w:rsidDel="00000000" w:rsidR="00000000" w:rsidRPr="00000000">
        <w:rPr>
          <w:sz w:val="24"/>
          <w:szCs w:val="24"/>
          <w:rtl w:val="0"/>
        </w:rPr>
        <w:t xml:space="preserve">Then, the Business Meeting Chair calls the Business Meeting to order.</w:t>
      </w:r>
    </w:p>
    <w:p w:rsidR="00000000" w:rsidDel="00000000" w:rsidP="00000000" w:rsidRDefault="00000000" w:rsidRPr="00000000" w14:paraId="00000009">
      <w:pPr>
        <w:spacing w:after="160" w:line="278.00000000000006" w:lineRule="auto"/>
        <w:rPr>
          <w:b w:val="1"/>
          <w:bCs w:val="1"/>
          <w:sz w:val="24"/>
          <w:szCs w:val="24"/>
        </w:rPr>
      </w:pPr>
      <w:r w:rsidDel="00000000" w:rsidR="00000000" w:rsidRPr="00000000">
        <w:rPr>
          <w:b w:val="1"/>
          <w:bCs w:val="1"/>
          <w:sz w:val="24"/>
          <w:szCs w:val="24"/>
          <w:rtl w:val="0"/>
        </w:rPr>
        <w:t xml:space="preserve">Minutes</w:t>
      </w:r>
    </w:p>
    <w:p w:rsidR="00000000" w:rsidDel="00000000" w:rsidP="00000000" w:rsidRDefault="00000000" w:rsidRPr="00000000" w14:paraId="0000000A">
      <w:pPr>
        <w:spacing w:after="160" w:line="278.00000000000006" w:lineRule="auto"/>
        <w:rPr>
          <w:sz w:val="24"/>
          <w:szCs w:val="24"/>
        </w:rPr>
      </w:pPr>
      <w:r w:rsidDel="00000000" w:rsidR="00000000" w:rsidRPr="00000000">
        <w:rPr>
          <w:sz w:val="24"/>
          <w:szCs w:val="24"/>
          <w:rtl w:val="0"/>
        </w:rPr>
        <w:t xml:space="preserve">The Business Meeting Chair calls for a reading of the Minutes of the previous Business Meeting. The Business Meeting Record-keeper/Scribe reads those Minutes. The reading of the Minutes allows the group to review the Minutes for an accurate record of the proceedings of the previous business meeting and reminds members of outstanding old business that the group needs to consider at the current business meeting.</w:t>
      </w:r>
    </w:p>
    <w:p w:rsidR="00000000" w:rsidDel="00000000" w:rsidP="00000000" w:rsidRDefault="00000000" w:rsidRPr="00000000" w14:paraId="0000000B">
      <w:pPr>
        <w:spacing w:after="160" w:line="278.00000000000006" w:lineRule="auto"/>
        <w:rPr>
          <w:b w:val="1"/>
          <w:bCs w:val="1"/>
          <w:sz w:val="24"/>
          <w:szCs w:val="24"/>
        </w:rPr>
      </w:pPr>
      <w:r w:rsidDel="00000000" w:rsidR="00000000" w:rsidRPr="00000000">
        <w:rPr>
          <w:b w:val="1"/>
          <w:bCs w:val="1"/>
          <w:sz w:val="24"/>
          <w:szCs w:val="24"/>
          <w:rtl w:val="0"/>
        </w:rPr>
        <w:t xml:space="preserve">Reports</w:t>
      </w:r>
    </w:p>
    <w:p w:rsidR="00000000" w:rsidDel="00000000" w:rsidP="00000000" w:rsidRDefault="00000000" w:rsidRPr="00000000" w14:paraId="0000000C">
      <w:pPr>
        <w:spacing w:after="160" w:line="278.00000000000006" w:lineRule="auto"/>
        <w:rPr>
          <w:sz w:val="24"/>
          <w:szCs w:val="24"/>
        </w:rPr>
      </w:pPr>
      <w:r w:rsidDel="00000000" w:rsidR="00000000" w:rsidRPr="00000000">
        <w:rPr>
          <w:sz w:val="24"/>
          <w:szCs w:val="24"/>
          <w:rtl w:val="0"/>
        </w:rPr>
        <w:t xml:space="preserve">Next, the Business Meeting Chair asks for all relevant reports by the meeting’s trusted servants:</w:t>
      </w:r>
    </w:p>
    <w:p w:rsidR="00000000" w:rsidDel="00000000" w:rsidP="00000000" w:rsidRDefault="00000000" w:rsidRPr="00000000" w14:paraId="0000000D">
      <w:pPr>
        <w:numPr>
          <w:ilvl w:val="0"/>
          <w:numId w:val="2"/>
        </w:numPr>
        <w:spacing w:line="278.00000000000006" w:lineRule="auto"/>
        <w:ind w:left="720" w:hanging="360"/>
        <w:rPr>
          <w:sz w:val="24"/>
          <w:szCs w:val="24"/>
        </w:rPr>
      </w:pPr>
      <w:r w:rsidDel="00000000" w:rsidR="00000000" w:rsidRPr="00000000">
        <w:rPr>
          <w:sz w:val="24"/>
          <w:szCs w:val="24"/>
          <w:rtl w:val="0"/>
        </w:rPr>
        <w:t xml:space="preserve">Treasurer’s report</w:t>
      </w:r>
    </w:p>
    <w:p w:rsidR="00000000" w:rsidDel="00000000" w:rsidP="00000000" w:rsidRDefault="00000000" w:rsidRPr="00000000" w14:paraId="0000000E">
      <w:pPr>
        <w:numPr>
          <w:ilvl w:val="0"/>
          <w:numId w:val="2"/>
        </w:numPr>
        <w:spacing w:line="278.00000000000006" w:lineRule="auto"/>
        <w:ind w:left="720" w:hanging="360"/>
        <w:rPr>
          <w:sz w:val="24"/>
          <w:szCs w:val="24"/>
        </w:rPr>
      </w:pPr>
      <w:r w:rsidDel="00000000" w:rsidR="00000000" w:rsidRPr="00000000">
        <w:rPr>
          <w:sz w:val="24"/>
          <w:szCs w:val="24"/>
          <w:rtl w:val="0"/>
        </w:rPr>
        <w:t xml:space="preserve">Literature Chair report</w:t>
      </w:r>
    </w:p>
    <w:p w:rsidR="00000000" w:rsidDel="00000000" w:rsidP="00000000" w:rsidRDefault="00000000" w:rsidRPr="00000000" w14:paraId="0000000F">
      <w:pPr>
        <w:numPr>
          <w:ilvl w:val="0"/>
          <w:numId w:val="2"/>
        </w:numPr>
        <w:spacing w:line="278.00000000000006" w:lineRule="auto"/>
        <w:ind w:left="720" w:hanging="360"/>
        <w:rPr>
          <w:sz w:val="24"/>
          <w:szCs w:val="24"/>
        </w:rPr>
      </w:pPr>
      <w:r w:rsidDel="00000000" w:rsidR="00000000" w:rsidRPr="00000000">
        <w:rPr>
          <w:sz w:val="24"/>
          <w:szCs w:val="24"/>
          <w:rtl w:val="0"/>
        </w:rPr>
        <w:t xml:space="preserve">Intergroup Representative (IR) report</w:t>
      </w:r>
    </w:p>
    <w:p w:rsidR="00000000" w:rsidDel="00000000" w:rsidP="00000000" w:rsidRDefault="00000000" w:rsidRPr="00000000" w14:paraId="00000010">
      <w:pPr>
        <w:numPr>
          <w:ilvl w:val="0"/>
          <w:numId w:val="2"/>
        </w:numPr>
        <w:spacing w:line="278.00000000000006" w:lineRule="auto"/>
        <w:ind w:left="720" w:hanging="360"/>
        <w:rPr>
          <w:sz w:val="24"/>
          <w:szCs w:val="24"/>
        </w:rPr>
      </w:pPr>
      <w:r w:rsidDel="00000000" w:rsidR="00000000" w:rsidRPr="00000000">
        <w:rPr>
          <w:sz w:val="24"/>
          <w:szCs w:val="24"/>
          <w:rtl w:val="0"/>
        </w:rPr>
        <w:t xml:space="preserve">General Service Representative (GSR) report</w:t>
      </w:r>
    </w:p>
    <w:p w:rsidR="00000000" w:rsidDel="00000000" w:rsidP="00000000" w:rsidRDefault="00000000" w:rsidRPr="00000000" w14:paraId="00000011">
      <w:pPr>
        <w:numPr>
          <w:ilvl w:val="0"/>
          <w:numId w:val="2"/>
        </w:numPr>
        <w:spacing w:after="160" w:line="278.00000000000006" w:lineRule="auto"/>
        <w:ind w:left="720" w:hanging="360"/>
        <w:rPr>
          <w:sz w:val="24"/>
          <w:szCs w:val="24"/>
        </w:rPr>
      </w:pPr>
      <w:r w:rsidDel="00000000" w:rsidR="00000000" w:rsidRPr="00000000">
        <w:rPr>
          <w:sz w:val="24"/>
          <w:szCs w:val="24"/>
          <w:rtl w:val="0"/>
        </w:rPr>
        <w:t xml:space="preserve">Public Information (PI) Representative report</w:t>
      </w:r>
    </w:p>
    <w:p w:rsidR="00000000" w:rsidDel="00000000" w:rsidP="00000000" w:rsidRDefault="00000000" w:rsidRPr="00000000" w14:paraId="00000012">
      <w:pPr>
        <w:spacing w:after="160" w:line="278.00000000000006" w:lineRule="auto"/>
        <w:rPr>
          <w:b w:val="1"/>
          <w:bCs w:val="1"/>
          <w:sz w:val="24"/>
          <w:szCs w:val="24"/>
        </w:rPr>
      </w:pPr>
      <w:r w:rsidDel="00000000" w:rsidR="00000000" w:rsidRPr="00000000">
        <w:rPr>
          <w:b w:val="1"/>
          <w:bCs w:val="1"/>
          <w:sz w:val="24"/>
          <w:szCs w:val="24"/>
          <w:rtl w:val="0"/>
        </w:rPr>
        <w:t xml:space="preserve">Old Business</w:t>
      </w:r>
    </w:p>
    <w:p w:rsidR="00000000" w:rsidDel="00000000" w:rsidP="00000000" w:rsidRDefault="00000000" w:rsidRPr="00000000" w14:paraId="00000013">
      <w:pPr>
        <w:spacing w:after="160" w:line="278.00000000000006" w:lineRule="auto"/>
        <w:rPr>
          <w:sz w:val="24"/>
          <w:szCs w:val="24"/>
        </w:rPr>
      </w:pPr>
      <w:r w:rsidDel="00000000" w:rsidR="00000000" w:rsidRPr="00000000">
        <w:rPr>
          <w:sz w:val="24"/>
          <w:szCs w:val="24"/>
          <w:rtl w:val="0"/>
        </w:rPr>
        <w:t xml:space="preserve">Next, the Business Meeting Chair introduces the first item of old business, </w:t>
      </w:r>
      <w:r w:rsidDel="00000000" w:rsidR="00000000" w:rsidRPr="00000000">
        <w:rPr>
          <w:i w:val="1"/>
          <w:iCs w:val="1"/>
          <w:sz w:val="24"/>
          <w:szCs w:val="24"/>
          <w:rtl w:val="0"/>
        </w:rPr>
        <w:t xml:space="preserve">unless</w:t>
      </w:r>
      <w:r w:rsidDel="00000000" w:rsidR="00000000" w:rsidRPr="00000000">
        <w:rPr>
          <w:sz w:val="24"/>
          <w:szCs w:val="24"/>
          <w:rtl w:val="0"/>
        </w:rPr>
        <w:t xml:space="preserve"> there are elections that must be held or there is any other pressing item of business that the group conscience decides are necessary to address first.</w:t>
      </w:r>
    </w:p>
    <w:p w:rsidR="00000000" w:rsidDel="00000000" w:rsidP="00000000" w:rsidRDefault="00000000" w:rsidRPr="00000000" w14:paraId="00000014">
      <w:pPr>
        <w:spacing w:after="160" w:line="278.00000000000006" w:lineRule="auto"/>
        <w:rPr>
          <w:sz w:val="24"/>
          <w:szCs w:val="24"/>
        </w:rPr>
      </w:pPr>
      <w:r w:rsidDel="00000000" w:rsidR="00000000" w:rsidRPr="00000000">
        <w:rPr>
          <w:sz w:val="24"/>
          <w:szCs w:val="24"/>
          <w:rtl w:val="0"/>
        </w:rPr>
        <w:t xml:space="preserve">The first item of old business is subject to the usual parliamentary procedure—first, a motion is read and seconded about the item of business; after the motion has been made and seconded, discussion follows. Generally, the Business Meeting Chair is responsible for recognizing members who wish to speak and keeps the business meeting proceeding in an orderly manner. After the discussion of the motion is complete, the Business Meeting Chair asks that the motion be taken to a vote. The Business Meeting Chair asks for yea votes, no votes, and abstentions.</w:t>
      </w:r>
    </w:p>
    <w:p w:rsidR="00000000" w:rsidDel="00000000" w:rsidP="00000000" w:rsidRDefault="00000000" w:rsidRPr="00000000" w14:paraId="00000015">
      <w:pPr>
        <w:spacing w:after="160" w:line="278.00000000000006" w:lineRule="auto"/>
        <w:rPr>
          <w:sz w:val="24"/>
          <w:szCs w:val="24"/>
        </w:rPr>
      </w:pPr>
      <w:r w:rsidDel="00000000" w:rsidR="00000000" w:rsidRPr="00000000">
        <w:rPr>
          <w:sz w:val="24"/>
          <w:szCs w:val="24"/>
          <w:rtl w:val="0"/>
        </w:rPr>
        <w:t xml:space="preserve">Other items of old business are then handled, usually in the order that they have been raised by members of the meeting and are listed in the Minutes of the previous Business Meeting. After old business has been addressed, the Business Meeting Chair will call for new business items.</w:t>
      </w:r>
    </w:p>
    <w:p w:rsidR="00000000" w:rsidDel="00000000" w:rsidP="00000000" w:rsidRDefault="00000000" w:rsidRPr="00000000" w14:paraId="00000016">
      <w:pPr>
        <w:spacing w:after="160" w:line="278.00000000000006" w:lineRule="auto"/>
        <w:rPr>
          <w:b w:val="1"/>
          <w:bCs w:val="1"/>
          <w:sz w:val="24"/>
          <w:szCs w:val="24"/>
        </w:rPr>
      </w:pPr>
      <w:r w:rsidDel="00000000" w:rsidR="00000000" w:rsidRPr="00000000">
        <w:rPr>
          <w:b w:val="1"/>
          <w:bCs w:val="1"/>
          <w:sz w:val="24"/>
          <w:szCs w:val="24"/>
          <w:rtl w:val="0"/>
        </w:rPr>
        <w:t xml:space="preserve">New Business</w:t>
      </w:r>
    </w:p>
    <w:p w:rsidR="00000000" w:rsidDel="00000000" w:rsidP="00000000" w:rsidRDefault="00000000" w:rsidRPr="00000000" w14:paraId="00000017">
      <w:pPr>
        <w:spacing w:after="160" w:line="278.00000000000006" w:lineRule="auto"/>
        <w:rPr>
          <w:sz w:val="24"/>
          <w:szCs w:val="24"/>
        </w:rPr>
      </w:pPr>
      <w:r w:rsidDel="00000000" w:rsidR="00000000" w:rsidRPr="00000000">
        <w:rPr>
          <w:sz w:val="24"/>
          <w:szCs w:val="24"/>
          <w:rtl w:val="0"/>
        </w:rPr>
        <w:t xml:space="preserve">Some groups require that new business items be submitted to the Business Meeting Chair or the Business Meeting Record-keeper prior to the start of the Business Meetings to be added to the Business Meeting agenda. Other groups will allow members to raise new issues from the floor during the business meeting. Items of new business are also subject to the parliamentary procedures in the same manner as an item of old business, namely a motion is made, seconded, subject to discussion, and then, is voted upon.</w:t>
      </w:r>
    </w:p>
    <w:p w:rsidR="00000000" w:rsidDel="00000000" w:rsidP="00000000" w:rsidRDefault="00000000" w:rsidRPr="00000000" w14:paraId="00000018">
      <w:pPr>
        <w:spacing w:after="160" w:line="278.00000000000006" w:lineRule="auto"/>
        <w:rPr>
          <w:sz w:val="24"/>
          <w:szCs w:val="24"/>
        </w:rPr>
      </w:pPr>
      <w:r w:rsidDel="00000000" w:rsidR="00000000" w:rsidRPr="00000000">
        <w:rPr>
          <w:sz w:val="24"/>
          <w:szCs w:val="24"/>
          <w:rtl w:val="0"/>
        </w:rPr>
        <w:t xml:space="preserve">For all items of old business and new business, the group observes Tradition 2 in that decisions reflect the group conscience or the consensus of the group. A group will decide if a majority vote or more than a majority vote constitutes the group conscience. Also, each group may decide that certain issues, such as changes to eligibility requirements for group officers, may require more than a majority vote, such as a two-thirds vote of members present.</w:t>
      </w:r>
    </w:p>
    <w:p w:rsidR="00000000" w:rsidDel="00000000" w:rsidP="00000000" w:rsidRDefault="00000000" w:rsidRPr="00000000" w14:paraId="00000019">
      <w:pPr>
        <w:spacing w:after="160" w:line="278.00000000000006" w:lineRule="auto"/>
        <w:rPr>
          <w:b w:val="1"/>
          <w:bCs w:val="1"/>
          <w:sz w:val="24"/>
          <w:szCs w:val="24"/>
        </w:rPr>
      </w:pPr>
      <w:r w:rsidDel="00000000" w:rsidR="00000000" w:rsidRPr="00000000">
        <w:rPr>
          <w:b w:val="1"/>
          <w:bCs w:val="1"/>
          <w:sz w:val="24"/>
          <w:szCs w:val="24"/>
          <w:rtl w:val="0"/>
        </w:rPr>
        <w:t xml:space="preserve">Elections</w:t>
      </w:r>
    </w:p>
    <w:p w:rsidR="00000000" w:rsidDel="00000000" w:rsidP="00000000" w:rsidRDefault="00000000" w:rsidRPr="00000000" w14:paraId="0000001A">
      <w:pPr>
        <w:spacing w:after="160" w:line="278.00000000000006" w:lineRule="auto"/>
        <w:rPr>
          <w:sz w:val="24"/>
          <w:szCs w:val="24"/>
        </w:rPr>
      </w:pPr>
      <w:r w:rsidDel="00000000" w:rsidR="00000000" w:rsidRPr="00000000">
        <w:rPr>
          <w:sz w:val="24"/>
          <w:szCs w:val="24"/>
          <w:rtl w:val="0"/>
        </w:rPr>
        <w:t xml:space="preserve">Once or twice a year at scheduled intervals, elections are held for new meeting officers in the spirit of rotation. Meeting officers may include:</w:t>
      </w:r>
    </w:p>
    <w:p w:rsidR="00000000" w:rsidDel="00000000" w:rsidP="00000000" w:rsidRDefault="00000000" w:rsidRPr="00000000" w14:paraId="0000001B">
      <w:pPr>
        <w:numPr>
          <w:ilvl w:val="0"/>
          <w:numId w:val="1"/>
        </w:numPr>
        <w:spacing w:line="278.00000000000006" w:lineRule="auto"/>
        <w:ind w:left="720" w:hanging="360"/>
        <w:rPr>
          <w:sz w:val="24"/>
          <w:szCs w:val="24"/>
        </w:rPr>
      </w:pPr>
      <w:r w:rsidDel="00000000" w:rsidR="00000000" w:rsidRPr="00000000">
        <w:rPr>
          <w:sz w:val="24"/>
          <w:szCs w:val="24"/>
          <w:rtl w:val="0"/>
        </w:rPr>
        <w:t xml:space="preserve">Meeting Chair/Secretary</w:t>
      </w:r>
    </w:p>
    <w:p w:rsidR="00000000" w:rsidDel="00000000" w:rsidP="00000000" w:rsidRDefault="00000000" w:rsidRPr="00000000" w14:paraId="0000001C">
      <w:pPr>
        <w:numPr>
          <w:ilvl w:val="0"/>
          <w:numId w:val="1"/>
        </w:numPr>
        <w:spacing w:line="278.00000000000006" w:lineRule="auto"/>
        <w:ind w:left="720" w:hanging="360"/>
        <w:rPr>
          <w:sz w:val="24"/>
          <w:szCs w:val="24"/>
        </w:rPr>
      </w:pPr>
      <w:r w:rsidDel="00000000" w:rsidR="00000000" w:rsidRPr="00000000">
        <w:rPr>
          <w:sz w:val="24"/>
          <w:szCs w:val="24"/>
          <w:rtl w:val="0"/>
        </w:rPr>
        <w:t xml:space="preserve">Treasurer</w:t>
      </w:r>
    </w:p>
    <w:p w:rsidR="00000000" w:rsidDel="00000000" w:rsidP="00000000" w:rsidRDefault="00000000" w:rsidRPr="00000000" w14:paraId="0000001D">
      <w:pPr>
        <w:numPr>
          <w:ilvl w:val="0"/>
          <w:numId w:val="1"/>
        </w:numPr>
        <w:spacing w:line="278.00000000000006" w:lineRule="auto"/>
        <w:ind w:left="720" w:hanging="360"/>
        <w:rPr>
          <w:sz w:val="24"/>
          <w:szCs w:val="24"/>
        </w:rPr>
      </w:pPr>
      <w:r w:rsidDel="00000000" w:rsidR="00000000" w:rsidRPr="00000000">
        <w:rPr>
          <w:sz w:val="24"/>
          <w:szCs w:val="24"/>
          <w:rtl w:val="0"/>
        </w:rPr>
        <w:t xml:space="preserve">Business Meeting Chair/Secretary</w:t>
      </w:r>
    </w:p>
    <w:p w:rsidR="00000000" w:rsidDel="00000000" w:rsidP="00000000" w:rsidRDefault="00000000" w:rsidRPr="00000000" w14:paraId="0000001E">
      <w:pPr>
        <w:numPr>
          <w:ilvl w:val="0"/>
          <w:numId w:val="1"/>
        </w:numPr>
        <w:spacing w:line="278.00000000000006" w:lineRule="auto"/>
        <w:ind w:left="720" w:hanging="360"/>
        <w:rPr>
          <w:sz w:val="24"/>
          <w:szCs w:val="24"/>
        </w:rPr>
      </w:pPr>
      <w:r w:rsidDel="00000000" w:rsidR="00000000" w:rsidRPr="00000000">
        <w:rPr>
          <w:sz w:val="24"/>
          <w:szCs w:val="24"/>
          <w:rtl w:val="0"/>
        </w:rPr>
        <w:t xml:space="preserve">Business Meeting Record-keeper/Scribe</w:t>
      </w:r>
    </w:p>
    <w:p w:rsidR="00000000" w:rsidDel="00000000" w:rsidP="00000000" w:rsidRDefault="00000000" w:rsidRPr="00000000" w14:paraId="0000001F">
      <w:pPr>
        <w:numPr>
          <w:ilvl w:val="0"/>
          <w:numId w:val="1"/>
        </w:numPr>
        <w:spacing w:line="278.00000000000006" w:lineRule="auto"/>
        <w:ind w:left="720" w:hanging="360"/>
        <w:rPr>
          <w:sz w:val="24"/>
          <w:szCs w:val="24"/>
        </w:rPr>
      </w:pPr>
      <w:r w:rsidDel="00000000" w:rsidR="00000000" w:rsidRPr="00000000">
        <w:rPr>
          <w:sz w:val="24"/>
          <w:szCs w:val="24"/>
          <w:rtl w:val="0"/>
        </w:rPr>
        <w:t xml:space="preserve">Intergroup Service Representative</w:t>
      </w:r>
    </w:p>
    <w:p w:rsidR="00000000" w:rsidDel="00000000" w:rsidP="00000000" w:rsidRDefault="00000000" w:rsidRPr="00000000" w14:paraId="00000020">
      <w:pPr>
        <w:numPr>
          <w:ilvl w:val="0"/>
          <w:numId w:val="1"/>
        </w:numPr>
        <w:spacing w:line="278.00000000000006" w:lineRule="auto"/>
        <w:ind w:left="720" w:hanging="360"/>
        <w:rPr>
          <w:sz w:val="24"/>
          <w:szCs w:val="24"/>
        </w:rPr>
      </w:pPr>
      <w:r w:rsidDel="00000000" w:rsidR="00000000" w:rsidRPr="00000000">
        <w:rPr>
          <w:sz w:val="24"/>
          <w:szCs w:val="24"/>
          <w:rtl w:val="0"/>
        </w:rPr>
        <w:t xml:space="preserve">General Service Representative</w:t>
      </w:r>
    </w:p>
    <w:p w:rsidR="00000000" w:rsidDel="00000000" w:rsidP="00000000" w:rsidRDefault="00000000" w:rsidRPr="00000000" w14:paraId="00000021">
      <w:pPr>
        <w:numPr>
          <w:ilvl w:val="0"/>
          <w:numId w:val="1"/>
        </w:numPr>
        <w:spacing w:line="278.00000000000006" w:lineRule="auto"/>
        <w:ind w:left="720" w:hanging="360"/>
        <w:rPr>
          <w:sz w:val="24"/>
          <w:szCs w:val="24"/>
        </w:rPr>
      </w:pPr>
      <w:r w:rsidDel="00000000" w:rsidR="00000000" w:rsidRPr="00000000">
        <w:rPr>
          <w:sz w:val="24"/>
          <w:szCs w:val="24"/>
          <w:rtl w:val="0"/>
        </w:rPr>
        <w:t xml:space="preserve">Public Relations/Outreach Coordinator</w:t>
      </w:r>
    </w:p>
    <w:p w:rsidR="00000000" w:rsidDel="00000000" w:rsidP="00000000" w:rsidRDefault="00000000" w:rsidRPr="00000000" w14:paraId="00000022">
      <w:pPr>
        <w:numPr>
          <w:ilvl w:val="0"/>
          <w:numId w:val="1"/>
        </w:numPr>
        <w:spacing w:line="278.00000000000006" w:lineRule="auto"/>
        <w:ind w:left="720" w:hanging="360"/>
        <w:rPr>
          <w:sz w:val="24"/>
          <w:szCs w:val="24"/>
        </w:rPr>
      </w:pPr>
      <w:r w:rsidDel="00000000" w:rsidR="00000000" w:rsidRPr="00000000">
        <w:rPr>
          <w:sz w:val="24"/>
          <w:szCs w:val="24"/>
          <w:rtl w:val="0"/>
        </w:rPr>
        <w:t xml:space="preserve">Literature Chair</w:t>
      </w:r>
    </w:p>
    <w:p w:rsidR="00000000" w:rsidDel="00000000" w:rsidP="00000000" w:rsidRDefault="00000000" w:rsidRPr="00000000" w14:paraId="00000023">
      <w:pPr>
        <w:numPr>
          <w:ilvl w:val="0"/>
          <w:numId w:val="1"/>
        </w:numPr>
        <w:spacing w:line="278.00000000000006" w:lineRule="auto"/>
        <w:ind w:left="720" w:hanging="360"/>
        <w:rPr>
          <w:sz w:val="24"/>
          <w:szCs w:val="24"/>
        </w:rPr>
      </w:pPr>
      <w:r w:rsidDel="00000000" w:rsidR="00000000" w:rsidRPr="00000000">
        <w:rPr>
          <w:sz w:val="24"/>
          <w:szCs w:val="24"/>
          <w:rtl w:val="0"/>
        </w:rPr>
        <w:t xml:space="preserve">Speaker Seeker</w:t>
      </w:r>
    </w:p>
    <w:p w:rsidR="00000000" w:rsidDel="00000000" w:rsidP="00000000" w:rsidRDefault="00000000" w:rsidRPr="00000000" w14:paraId="00000024">
      <w:pPr>
        <w:numPr>
          <w:ilvl w:val="0"/>
          <w:numId w:val="1"/>
        </w:numPr>
        <w:spacing w:line="278.00000000000006" w:lineRule="auto"/>
        <w:ind w:left="720" w:hanging="360"/>
        <w:rPr>
          <w:sz w:val="24"/>
          <w:szCs w:val="24"/>
        </w:rPr>
      </w:pPr>
      <w:r w:rsidDel="00000000" w:rsidR="00000000" w:rsidRPr="00000000">
        <w:rPr>
          <w:sz w:val="24"/>
          <w:szCs w:val="24"/>
          <w:rtl w:val="0"/>
        </w:rPr>
        <w:t xml:space="preserve">Newcomer Greeter</w:t>
      </w:r>
    </w:p>
    <w:p w:rsidR="00000000" w:rsidDel="00000000" w:rsidP="00000000" w:rsidRDefault="00000000" w:rsidRPr="00000000" w14:paraId="00000025">
      <w:pPr>
        <w:numPr>
          <w:ilvl w:val="0"/>
          <w:numId w:val="1"/>
        </w:numPr>
        <w:spacing w:line="278.00000000000006" w:lineRule="auto"/>
        <w:ind w:left="720" w:hanging="360"/>
        <w:rPr>
          <w:sz w:val="24"/>
          <w:szCs w:val="24"/>
        </w:rPr>
      </w:pPr>
      <w:r w:rsidDel="00000000" w:rsidR="00000000" w:rsidRPr="00000000">
        <w:rPr>
          <w:sz w:val="24"/>
          <w:szCs w:val="24"/>
          <w:rtl w:val="0"/>
        </w:rPr>
        <w:t xml:space="preserve">Tech person (virtual meetings)</w:t>
      </w:r>
    </w:p>
    <w:p w:rsidR="00000000" w:rsidDel="00000000" w:rsidP="00000000" w:rsidRDefault="00000000" w:rsidRPr="00000000" w14:paraId="00000026">
      <w:pPr>
        <w:numPr>
          <w:ilvl w:val="0"/>
          <w:numId w:val="1"/>
        </w:numPr>
        <w:spacing w:after="160" w:line="278.00000000000006" w:lineRule="auto"/>
        <w:ind w:left="720" w:hanging="360"/>
        <w:rPr>
          <w:sz w:val="24"/>
          <w:szCs w:val="24"/>
        </w:rPr>
      </w:pPr>
      <w:r w:rsidDel="00000000" w:rsidR="00000000" w:rsidRPr="00000000">
        <w:rPr>
          <w:sz w:val="24"/>
          <w:szCs w:val="24"/>
          <w:rtl w:val="0"/>
        </w:rPr>
        <w:t xml:space="preserve">Timekeeper</w:t>
      </w:r>
    </w:p>
    <w:p w:rsidR="00000000" w:rsidDel="00000000" w:rsidP="00000000" w:rsidRDefault="00000000" w:rsidRPr="00000000" w14:paraId="00000027">
      <w:pPr>
        <w:spacing w:after="160" w:line="278.00000000000006" w:lineRule="auto"/>
        <w:rPr>
          <w:sz w:val="24"/>
          <w:szCs w:val="24"/>
        </w:rPr>
      </w:pPr>
      <w:r w:rsidDel="00000000" w:rsidR="00000000" w:rsidRPr="00000000">
        <w:rPr>
          <w:sz w:val="24"/>
          <w:szCs w:val="24"/>
          <w:rtl w:val="0"/>
        </w:rPr>
        <w:t xml:space="preserve">Descriptions of these positions can be found in the D.A. Manual of Service (D.A.M.S.) </w:t>
      </w:r>
    </w:p>
    <w:p w:rsidR="00000000" w:rsidDel="00000000" w:rsidP="00000000" w:rsidRDefault="00000000" w:rsidRPr="00000000" w14:paraId="00000028">
      <w:pPr>
        <w:spacing w:after="160" w:line="278.00000000000006" w:lineRule="auto"/>
        <w:rPr>
          <w:b w:val="1"/>
          <w:bCs w:val="1"/>
          <w:sz w:val="24"/>
          <w:szCs w:val="24"/>
        </w:rPr>
      </w:pPr>
      <w:r w:rsidDel="00000000" w:rsidR="00000000" w:rsidRPr="00000000">
        <w:rPr>
          <w:b w:val="1"/>
          <w:bCs w:val="1"/>
          <w:sz w:val="24"/>
          <w:szCs w:val="24"/>
          <w:rtl w:val="0"/>
        </w:rPr>
        <w:t xml:space="preserve">Closing</w:t>
      </w:r>
    </w:p>
    <w:p w:rsidR="00000000" w:rsidDel="00000000" w:rsidP="00000000" w:rsidRDefault="00000000" w:rsidRPr="00000000" w14:paraId="00000029">
      <w:pPr>
        <w:spacing w:after="160" w:line="278.00000000000006" w:lineRule="auto"/>
        <w:rPr>
          <w:sz w:val="24"/>
          <w:szCs w:val="24"/>
        </w:rPr>
      </w:pPr>
      <w:r w:rsidDel="00000000" w:rsidR="00000000" w:rsidRPr="00000000">
        <w:rPr>
          <w:sz w:val="24"/>
          <w:szCs w:val="24"/>
          <w:rtl w:val="0"/>
        </w:rPr>
        <w:t xml:space="preserve">At the appointed closing time for the Business Meeting, unless there has been a group conscience to extend the time for the Business Meeting, or when all pending business is completed, the Business Meeting Chair asks for a motion to close the Business Meeting, which is seconded and approved by the group. </w:t>
      </w:r>
    </w:p>
    <w:p w:rsidR="00000000" w:rsidDel="00000000" w:rsidP="00000000" w:rsidRDefault="00000000" w:rsidRPr="00000000" w14:paraId="0000002A">
      <w:pPr>
        <w:spacing w:after="160" w:line="278.00000000000006" w:lineRule="auto"/>
        <w:rPr/>
      </w:pPr>
      <w:r w:rsidDel="00000000" w:rsidR="00000000" w:rsidRPr="00000000">
        <w:rPr>
          <w:sz w:val="24"/>
          <w:szCs w:val="24"/>
          <w:rtl w:val="0"/>
        </w:rPr>
        <w:t xml:space="preserve">The Business Meeting Chair often closes the Business Meeting with the Serenity Prayer.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